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008F" w:rsidRPr="0066008F" w:rsidRDefault="0066008F" w:rsidP="0066008F">
      <w:pPr>
        <w:rPr>
          <w:rFonts w:ascii="Times New Roman" w:hAnsi="Times New Roman" w:cs="Times New Roman"/>
          <w:b/>
          <w:bCs/>
          <w:lang w:val="ru-RU"/>
        </w:rPr>
      </w:pPr>
      <w:r w:rsidRPr="0066008F">
        <w:rPr>
          <w:rFonts w:ascii="Times New Roman" w:hAnsi="Times New Roman" w:cs="Times New Roman"/>
          <w:b/>
          <w:bCs/>
          <w:lang w:val="ru-RU"/>
        </w:rPr>
        <w:t>Шесть лет прогресса: Казахстан на пути устойчивого развития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Скоро исполнится шесть лет с того момента, как Касым-Жомарт Кемелевич Токаев возглавил нашу страну. За это время Казахстан, несмотря на многочисленные вызовы, начиная от пандемии коронавируса и до глобальной геополитической напряженности, смог достичь значительных результатов в экономическом развитии.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 xml:space="preserve">К концу 2024 года ВВП составил 288 миллиардов долларов. ВВП на душу населения превысил 14 тысяч долларов, увеличившись почти наполовину. Казахстан вплотную приблизился к группе стран с высоким уровнем доходов. 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Глава государства поставил в качестве первоочередной задачи диверсификацию экономики с акцентом на развитие ненефтяного сектора. И уже сейчас есть конкретные результаты этой работы – именно несырьевые отрасли становятся драйвером роста экономики. В 2019-2024 годах производство в обрабатывающей промышленности выросло на 31,4%, в строительстве рост составил 96,3%. В целом в структуре промышленности обрабатывающие предприятия по своей доле сравнялись с добывающими производствами.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Только за 2024 год в сфере обработки реализовано 180 инвестиционных проектов стоимостью 1,3 триллиона тенге. В результате сектор показал рост почти в 6%, и это самый высокий показатель за последнее десятилетие. За шесть лет производство в секторе машиностроения утроилось, а прирост промышленного производства в среднем за год составил 20,3%.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В конкретных цифрах это 134 тысячи единиц легковых автомобилей против 30 тысяч в 2018-м. Аналогично и по грузовым автомобилям, где отмечен рост более чем в шесть раз – до 7,1 тысячи единиц, автобусам – в семь раз, до 2,9 тысячи единиц, спецтехнике – почти в три раза, до 711 единиц.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По поручению Президента начато активное развитие нефтегазохимии. Страна планомерно переходит от сырьевого экспорта к глубокой переработке – выпускаются полимеры, композитные материалы, химические реагенты. Это продукция с высокой добавленной стоимостью, востребованная в различных отраслях. Один из крупных проектов – завод KPI в Атырауской области, который уже запущен и производит полипропилен. По своей мощности этот завод превосходит все аналогичные производства в Центральной Азии.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Рекордный урожай зерновых в прошлом году демонстрирует эффективность мер государственной поддержки аграриев. За шесть лет на субсидирование агропромышленного комплекса выделено 2,5 триллиона тенге, что поддержало рост валовой продукции сельского хозяйства в 1,8 раза – до 8,3 триллиона тенге. Производительность труда на одного занятого в сельском хозяйстве за пять лет выросла в два раза, достигнув 4,2 миллиона тенге, а объем производства продуктов питания увеличился в 2,1 раза.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 xml:space="preserve">Поддержка отечественных товаропроизводителей – один из основных приоритетов Главы государства. В государственных закупках кратно расширен перечень товаров, работ и услуг машиностроительной, металлургической, строительной, легкой и </w:t>
      </w:r>
      <w:r w:rsidRPr="0066008F">
        <w:rPr>
          <w:rFonts w:ascii="Times New Roman" w:hAnsi="Times New Roman" w:cs="Times New Roman"/>
          <w:lang w:val="ru-RU"/>
        </w:rPr>
        <w:lastRenderedPageBreak/>
        <w:t>химической промышленности, а также продовольственных товаров, которые закупаются исключительно у казахстанских производителей.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При этом национальные институты развития продолжают увеличивать инвестиции в казахстанскую экономику. Только в 2025 году через холдинг «Байтерек» будет инвестировано 8 триллионов тенге, а к 2027-му эта сумма по поручению Главы государства будет доведена до 10 триллионов.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Важным условием динамичного развития является привлечение иностранных инвестиций, которые стабильно поступают в экономику Казахстана. Это подтверждает высокое доверие зарубежных предпринимателей к экономическому потенциалу страны и подкрепляется высокими рейтингами. Так, в 2024 году Казахстан получил самый высокий рейтинг в своей истории — Baa1 с прогнозом «Стабильный» от агентства Moody’s. Международные агентства S&amp;P и Fitch также подтвердили кредитные рейтинги Казахстана на инвестиционном уровне.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 xml:space="preserve">За последние шесть лет в экономику было привлечено 130 миллиардов долларов прямых иностранных инвестиций. 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Важно отметить, что зарубежные партнеры стали больше вкладывать в отрасли перерабатывающей промышленности – на них пришлось 72,7 миллиарда долларов. ООН назвала Казахстан вторым крупнейшим получателем ПИИ среди стран, не имеющих выхода к морю.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Благодаря активным дипломатическим усилиям Главы государства развивается торгово-экономическое сотрудничество с другими странами. В результате за последние шесть лет внешнеторговый оборот увеличился в полтора раза – с 94,8 до 141,4 миллиарда долларов, а объем экспорта вырос с 61,1 до 81,6 миллиарда долларов.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При этом значимым результатом работы стал прирост доли экспорта обработанных товаров. По итогам прошлого года их зарубежные поставки достигли 28,8 миллиарда долларов, что выше показателя 2018 года почти в два раза. Доля экспорта машин, оборудования, транспортных средств, приборов и аппаратов возросла с 1,1% до 5,8%. Продолжается тренд на снижение доли сырья в структуре экспорта – с 74,5% в 2018-м до 63,5% в 2024 году.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 xml:space="preserve">Под руководством Президента проводится масштабная модернизация инфраструктуры страны. 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Долгие годы сектору теплоэнергетики не уделялось должного внимания: изношенность инфраструктурных сетей по республике достигла 65%, а в отдельных регионах – и вовсе 90%. Сейчас острую фазу кризиса в энергетическом и коммунальном секторах удалось преодолеть. Если в 2019 году средний уровень износа теплоисточников достигал 71%, то в настоящее время его удалось снизить до 61%. И эта работа будет продолжена.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 xml:space="preserve">По поручению Главы государства в прошлом году началась реализация Национального проекта, который предусматривает модернизацию 86 тысяч километров инженерных сетей, а также ввод новых мощностей генерации. Это позволит сократить количество </w:t>
      </w:r>
      <w:r w:rsidRPr="0066008F">
        <w:rPr>
          <w:rFonts w:ascii="Times New Roman" w:hAnsi="Times New Roman" w:cs="Times New Roman"/>
          <w:lang w:val="ru-RU"/>
        </w:rPr>
        <w:lastRenderedPageBreak/>
        <w:t xml:space="preserve">аварий на 20%, снизить износ энергетического и коммунального секторов в среднем по стране на 40%, а также нарастить генерацию более чем на 7 ГВт. 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Важно отметить, что по этому направлению будет максимально задействовано отечественное производство. Планируется полная загрузка предприятий, производящих продукцию для сферы ЖКХ. Планируемый объем продукции казахстанских компаний составит порядка 3,5 триллиона тенге.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С 2019 года потребление электроэнергии возросло на 14% и составило около 120 миллиардов кВтч. Учитывая рост населения, а также проводимую политику по индустриальному развитию и цифровизации, прогнозируется дальнейшее увеличение энергопотребления. В этой связи по поручению Президента развивается ядерная энергетика. Определен район строительства первой АЭС. Начаты работы по определению мест для строительства еще двух станций.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Рекордные темпы роста показывает строительная отрасль. Объем ввода жилья в 2024 году по сравнению с 2018 годом увеличился на 6,4 миллиона квадратных метров, или на 51,4%, и достиг 19 миллионов. Всего же с 2019-го по 2024 год введено 97,8 миллиона квадратных метров жилья. Это позволило десяткам тысяч казахстанских семей приобрести свою недвижимость и повысить уровень жизни.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Кроме того, на постоянном контроле Президента находятся ремонт и строительство дорог. За последние шесть лет завершена реконструкция 4,4 тысячи километров автомобильных дорог республиканского значения. Это коридоры Центр – Восток, Центр – Юг, Талдыкорган – Усть-Каменогорск, Актобе – Атырау – Астрахань и другие. В 2024 году строительством и ремонтом было охвачено сразу 12 тысяч километров транспортных магистралей, из которых 8 тысяч километров относятся к республиканским, а оставшиеся 4 тысячи – к местным дорогам. Это рекордный показатель.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Также за последние шесть лет было построено около 250 новых объектов придорожного сервиса. Доля объектов придорожного сервиса, соответствующих национальному стандарту, увеличена с 52% до 90%.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На фоне роста объема перевозок грузов ж/д транспортом растет потребность в ремонтных работах. Ежегодный объем капитального ремонта по сравнению с 2019 годом в 2024 году вырос на 41%. Всего же за шесть лет капремонтом охвачено 3 тысячи километров железных дорог.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В текущем году будет завершено строительство вторых ж/д путей Достык-Мойынты, что увеличит пропускную способность с 12 пар поездов до 60, а также обводная Алматы, которая на 40% разгрузит Алматинский ж/д узел.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Реализация данных проектов позволит нарастить грузооборот между Европой и Китаем, а также повысить экспортный потенциал нашей страны.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 xml:space="preserve">Перевозки морским транспортом с 2019 года выросли на 20%. Значительный рост наблюдается по Транскаспийскому международному транспортному маршруту. За счет проводимых работ по модернизации транспортной инфраструктуры объем транзитного потока по ТМТМ с 2019 года вырос в шесть раз (2024 год – 4,5 миллиона тонн), в 12 </w:t>
      </w:r>
      <w:r w:rsidRPr="0066008F">
        <w:rPr>
          <w:rFonts w:ascii="Times New Roman" w:hAnsi="Times New Roman" w:cs="Times New Roman"/>
          <w:lang w:val="ru-RU"/>
        </w:rPr>
        <w:lastRenderedPageBreak/>
        <w:t>раз увеличился экспорт казахстанской продукции. Новая автомагистраль Астана – Аркалык – Тургай – Иргиз, объявленная Главой государства, придаст маршруту дополнительный импульс.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Продолжается газификация страны. К началу 2025 года доступом к природному газу обеспечены более 12 миллионов граждан. В 2024-м было построено более 1,7 тысячи километров газовых сетей. В этом году реализуется еще 45 проектов по газификации населенных пунктов, что увеличит охват населения до 12,4 миллиона человек, а уровень газификации – до 62%.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Приоритетной задачей является обеспечение казахстанцев доступом к качественной питьевой воде и модернизация системы водоснабжения. За последние годы проделана значительная работа: если в 2019 году обеспеченность водоснабжением составляла 97,2% в городах и 86,4% в селах, то сегодня эти показатели достигли 99,4% и 97,8% соответственно. Из 6 256 сел водой обеспечены 5 523. Оставшиеся 833 села получат доступ к чистой воде до конца текущего года. В 238 из них будут построены объекты централизованного водоснабжения, в 595 сельских населенных пунктах будут установлены комплексные блок-модули.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Для решения проблем с дефицитом питьевой воды в Астане  по поручению Президента в 2023 году завершено строительство насосно-фильтровальной станции №3 мощностью 105 тысяч м3 в сутки. Начинается работа по строительству водовода от канала им. Сатпаева, что позволит долгосрочно решить вопрос водоснабжения столицы.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Наряду с инфраструктурной модернизацией, газификацией и строительством дорог важное значение имеет защита граждан от чрезвычайных ситуаций. Череда трагических событий обнажила проблемы материально-технического оснащения служб ЧС.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По поручению Президента были приобретены современные образцы спасательной техники, оборудования и снаряжения, позволяющие оперативно и эффективно проводить аварийно-спасательные работы. За последние шесть лет уровень оснащенности вырос с 53% до 64% и будет расти дальше.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Эти меры способствовали не только повышению готовности к чрезвычайным ситуациям, но и повышению общественной безопасности. Начали применяться новые технологические решения, такие как система оповещения населения.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Комплексный подход к обеспечению безопасности включает не только развитие служб ЧС, но и усиление мер по борьбе с преступностью и профилактике правонарушений в рамках принципа «Закон и Порядок». Начиная с 2019 года, уровень преступности снизился на 52%, в общественных местах – на 60%.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Первостепенное внимание уделяется усилению защиты прав граждан, особенно женщин и детей. Касым-Жомарт Токаев выступает за недопустимость семейно-бытового насилия. В рамках этой политики принят закон, направленный на ужесточение ответственности за насилие в семье, предусматривающий криминализацию побоев и умышленного причинения легкого вреда здоровью, которое ранее регулировалось только административными нормами.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Кроме того, Глава государства анонсировал новую единую программу «Дети Казахстана», направленную на систематизацию и усиление мер поддержки подрастающего поколения.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На прошедшем 14 марта т.г. Национальном курултае Президент еще раз подчеркнул, что наше государство – социальное. И это выражается в конкретных мерах государства по росту социальных показателей.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За последние шесть лет размер минимальной заработной платы поэтапно повышен в два раза: с 42 500 тенге до 85 000 тенге. Это позитивно отразилось на благосостоянии около 2 миллионов граждан. В два раза повышена заработная плата порядка 600 тысяч педагогов, на протяжении трех лет повышалась заработная плата врачам ежегодно на 30%, среднему медицинскому персоналу – на 20%, в два раза повышена заработная плата 38 тысячам работников сферы соцобеспечения. Введено пособие для многодетных семей, выплачиваемое независимо от их доходов, продлены выплаты по уходу за ребенком с одного года до полутора лет. Внедрена специальная выплата для работников, занятых во вредных условиях труда.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Начиная с 2019 года, ожидаемая продолжительность жизни увеличилась с 73 до 75 лет. Общая смертность снизилась на 7,8%, материнская – на 26,3%, младенческая – на 15,8%. Этому способствовало повышение эффективности профилактики и расширение охвата скринингами.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С 2019 года по всей стране построено 955 объектов здравоохранения. Среди них такие значимые учреждения, как Национальный научный онкологический центр и Национальный координационный центр экстренной медицины.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Благодаря реализуемой специальной президентской программе «Аңсаған сәби», в семьях, которые не имели возможности завести детей, с 2021 года родились более 9 тысяч младенцев.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Особое внимание уделяется повышению кадрового потенциала системы здравоохранения, особенно в сельской местности. К примеру, введена единовременная денежная выплата в размере 8,5 миллиона тенге медицинским работникам, прибывшим на работу в сельские населенные пункты на срок не менее 5 лет. Имеются доступные инструменты решения жилищных вопросов.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В сфере образования работа нацелена на устранение дефицита мест в школах и детсадах, улучшение качества знаний, повышение статуса педагога. За последние шесть лет открыто 1 367 детских садов, что снизило очередность в пять раз. 100% детей из социально уязвимых семей обеспечены бесплатным питанием.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 xml:space="preserve">С 2019 года в Казахстане построено рекордное количество школ – 1 200 учебных заведений, что обеспечило около 1 миллиона ученических мест. 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Модернизировано более 3 тысяч сельских школ, что позволило решить проблему 32 аварийных и 71 трехсменной школы, а также дефицита мест в 200 школах Казахстана.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lastRenderedPageBreak/>
        <w:t>В текущем году продолжится строительство около 200 школ. Также по поручению Главы государства идет работа по модернизации 1 тысячи школ в райцентрах и селах. Это важное направление, так как 2/3 всех средних школ находятся именно в сельской местности.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Объявленный Президентом Год рабочих профессий придал импульс совершенствованию системы технического  и профессионального образования. В целях подготовки квалифицированных и востребованных кадров для новой экономики укрепляется взаимодействие колледжей и промышленных предприятий. 410 образовательных заведений охвачены шефством 498 компаний, модернизировано 180 колледжей по проекту «Жас маман». Увеличен размер стипендий студентов колледжей на 50%. Для учащихся вузов введено 251 общежитие на 62 тысячи мест.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Не менее важна поддержка научных кадров, особенно с учетом того, что доля молодежи в науке за последние шесть лет выросла в шесть раз и составила 46%. Для этого увеличивается количество образовательных грантов на обучение в докторантуре, расширяются возможности для проведения исследований.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Важным направлением является внедрение научных достижений в реальный сектор экономики и их коммерциализация. В этом году реализуется 2 297 научных проектов, 299 научно-технических программ. Молодые ученые активно вовлечены в научную деятельность – ими ведется 1 055 проектов.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Что касается коммерциализации научных разработок, то сегодня уже 208 проектов успешно внедрены, а более 180 производств вышли на этап продаж. Общий вклад проектов коммерциализации в экономику страны составил 118,7 миллиарда тенге. Создано более 2 тысяч новых рабочих мест. 25 проектов вышли на экспорт, 6 проектов достигли продаж с объемом более 1 миллиарда тенге.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Активно развивается спортивная инфраструктура. За шесть лет построено 314 физкультурно-оздоровительных комплексов и 58 бассейнов в регионах. Увеличено количество детско-юношеских спортивных школ на 40 единиц – с 481 до 521. В результате доля граждан, систематически занимающихся физической культурой и спортом, выросла с 31,5%, или 5,9 миллиона человек, до 41,4%, или 8,4 миллиона человек.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 xml:space="preserve">Поручение Главы государства о направлении средств, поступивших от возврата незаконно выведенных активов, на решение социальных задач стало действенным инструментом модернизации социальной инфраструктуры. 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Из Специального государственного фонда уже перечислено более 194 миллиардов тенге на реализацию порядка 280 проектов в сферах образования, здравоохранения, спорта, социального обеспечения, а также для модернизации инженерных сетей и водных сооружений.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 xml:space="preserve">Глава государства акцентирует внимание на задаче тотальной цифровизации и повсеместного внедрения искусственного интеллекта. Это должно стать новой движущей силой экономического роста. 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lastRenderedPageBreak/>
        <w:t>Казахстан достиг определенных успехов в этом направлении, нарастив экспорт IT-услуг и уверенно лидируя среди стран Центральной Азии.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Это отрасль, в которой у нашей страны есть конкурентные преимущества. Цифровые решения прочно интегрировались в различные сферы, обеспечивая их эффективность и ускоренное развитие. Активно применяется «Цифровая карта семьи», «Социальный кошелек» и цифровые ваучеры в детсадах, созданы QazaqLaw (помощник по законодательной базе) и национальная языковая модель LLM, разрабатывается «Цифровая карта бизнеса» и другие.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Объем инновационной продукции за последние пять лет увеличился более чем в два раза – с 1,1 триллиона тенге до 2,4 триллиона тенге.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 xml:space="preserve">Для содействия развитию ИИ по поручению Президента на базе Международного финансового центра «Астана» создан венчурный фонд фондов Qazaqstan Venture Group с целевым объемом финансирования в 1 миллиард долларов. 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Фонд будет в приоритетном порядке инвестировать в инновационные проекты в Казахстане и Центральной Азии.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В текущем году откроется Международный центр искусственного интеллекта Alem.ai, который будет способствовать ускоренной цифровой трансформации страны.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На прошедшем заседании Национального курултая Касым-Жомарт Токаев особо отметил высокий потенциал развития цифровизации и искусственного интеллекта, сферы транспорта, энергетики, агропромышленного сектора, человеческого капитала. Правительство приложит все усилия для выполнения поставленных задач.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 xml:space="preserve">Как видно, за прошедшие 6 лет удалось сделать немало, но впереди еще более амбициозные задачи. </w:t>
      </w:r>
    </w:p>
    <w:p w:rsidR="0066008F" w:rsidRPr="0066008F" w:rsidRDefault="0066008F" w:rsidP="0066008F">
      <w:pPr>
        <w:rPr>
          <w:rFonts w:ascii="Times New Roman" w:hAnsi="Times New Roman" w:cs="Times New Roman"/>
          <w:lang w:val="ru-RU"/>
        </w:rPr>
      </w:pPr>
    </w:p>
    <w:p w:rsidR="000635E5" w:rsidRPr="0066008F" w:rsidRDefault="0066008F" w:rsidP="0066008F">
      <w:pPr>
        <w:rPr>
          <w:rFonts w:ascii="Times New Roman" w:hAnsi="Times New Roman" w:cs="Times New Roman"/>
          <w:lang w:val="ru-RU"/>
        </w:rPr>
      </w:pPr>
      <w:r w:rsidRPr="0066008F">
        <w:rPr>
          <w:rFonts w:ascii="Times New Roman" w:hAnsi="Times New Roman" w:cs="Times New Roman"/>
          <w:lang w:val="ru-RU"/>
        </w:rPr>
        <w:t>Убежден, что под уверенным руководством Касым-Жомарта Кемелевича Токаева Казахстан добьется больших успехов, в полной мере реализует свой огромный потенциал.</w:t>
      </w:r>
    </w:p>
    <w:sectPr w:rsidR="000635E5" w:rsidRPr="00660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6082" w:rsidRDefault="003F6082" w:rsidP="00D23AFC">
      <w:r>
        <w:separator/>
      </w:r>
    </w:p>
  </w:endnote>
  <w:endnote w:type="continuationSeparator" w:id="0">
    <w:p w:rsidR="003F6082" w:rsidRDefault="003F6082" w:rsidP="00D2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6082" w:rsidRDefault="003F6082" w:rsidP="00D23AFC">
      <w:r>
        <w:separator/>
      </w:r>
    </w:p>
  </w:footnote>
  <w:footnote w:type="continuationSeparator" w:id="0">
    <w:p w:rsidR="003F6082" w:rsidRDefault="003F6082" w:rsidP="00D23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08"/>
    <w:rsid w:val="00033A9B"/>
    <w:rsid w:val="000635E5"/>
    <w:rsid w:val="00201DCD"/>
    <w:rsid w:val="0027334F"/>
    <w:rsid w:val="00384008"/>
    <w:rsid w:val="0039212F"/>
    <w:rsid w:val="003F6082"/>
    <w:rsid w:val="0066008F"/>
    <w:rsid w:val="008B220A"/>
    <w:rsid w:val="00917B5D"/>
    <w:rsid w:val="00A1471F"/>
    <w:rsid w:val="00A55391"/>
    <w:rsid w:val="00A609EC"/>
    <w:rsid w:val="00A64454"/>
    <w:rsid w:val="00BE748C"/>
    <w:rsid w:val="00D2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92544B"/>
  <w15:chartTrackingRefBased/>
  <w15:docId w15:val="{C7427281-6456-FF4E-B7E4-C8C2AFED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AFC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3AFC"/>
  </w:style>
  <w:style w:type="paragraph" w:styleId="a5">
    <w:name w:val="footer"/>
    <w:basedOn w:val="a"/>
    <w:link w:val="a6"/>
    <w:uiPriority w:val="99"/>
    <w:unhideWhenUsed/>
    <w:rsid w:val="00D23AFC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3AFC"/>
  </w:style>
  <w:style w:type="character" w:styleId="a7">
    <w:name w:val="Hyperlink"/>
    <w:basedOn w:val="a0"/>
    <w:uiPriority w:val="99"/>
    <w:unhideWhenUsed/>
    <w:rsid w:val="0027334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7334F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A5539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</dc:creator>
  <cp:keywords/>
  <dc:description/>
  <cp:lastModifiedBy>Zhanar</cp:lastModifiedBy>
  <cp:revision>1</cp:revision>
  <dcterms:created xsi:type="dcterms:W3CDTF">2025-03-15T11:12:00Z</dcterms:created>
  <dcterms:modified xsi:type="dcterms:W3CDTF">2025-03-17T04:53:00Z</dcterms:modified>
</cp:coreProperties>
</file>